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F9" w:rsidRPr="00392221" w:rsidRDefault="000355F9" w:rsidP="000355F9">
      <w:pPr>
        <w:spacing w:after="240"/>
        <w:jc w:val="center"/>
        <w:rPr>
          <w:sz w:val="28"/>
        </w:rPr>
      </w:pPr>
      <w:r w:rsidRPr="00392221">
        <w:rPr>
          <w:rFonts w:hint="eastAsia"/>
          <w:sz w:val="28"/>
        </w:rPr>
        <w:t>令和元年通信利用動向調査</w:t>
      </w:r>
      <w:r w:rsidRPr="00392221">
        <w:rPr>
          <w:rFonts w:hint="eastAsia"/>
          <w:sz w:val="28"/>
        </w:rPr>
        <w:t xml:space="preserve">  </w:t>
      </w:r>
      <w:r w:rsidRPr="00392221">
        <w:rPr>
          <w:rFonts w:hint="eastAsia"/>
          <w:sz w:val="28"/>
        </w:rPr>
        <w:t>世帯編（世帯全体）統計表一覧</w:t>
      </w:r>
    </w:p>
    <w:p w:rsidR="000355F9" w:rsidRDefault="000355F9" w:rsidP="000355F9">
      <w:pPr>
        <w:wordWrap w:val="0"/>
        <w:jc w:val="right"/>
      </w:pPr>
      <w:r>
        <w:rPr>
          <w:rFonts w:hint="eastAsia"/>
        </w:rPr>
        <w:t>報告者：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政府統計ポータルサイト</w:t>
      </w:r>
    </w:p>
    <w:p w:rsidR="000355F9" w:rsidRDefault="000355F9" w:rsidP="000355F9">
      <w:pPr>
        <w:spacing w:after="240"/>
        <w:ind w:leftChars="2244" w:left="5386"/>
      </w:pPr>
      <w:r>
        <w:rPr>
          <w:rFonts w:hint="eastAsia"/>
        </w:rPr>
        <w:t>提出日：</w:t>
      </w:r>
      <w:r w:rsidRPr="00145479">
        <w:rPr>
          <w:rFonts w:hint="eastAsia"/>
        </w:rPr>
        <w:t>2019</w:t>
      </w:r>
      <w:r w:rsidRPr="00145479"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</w:p>
    <w:p w:rsidR="000355F9" w:rsidRDefault="000355F9" w:rsidP="000355F9">
      <w:pPr>
        <w:jc w:val="left"/>
      </w:pPr>
      <w:r>
        <w:rPr>
          <w:rFonts w:hint="eastAsia"/>
        </w:rPr>
        <w:t>目次</w:t>
      </w:r>
    </w:p>
    <w:p w:rsidR="000355F9" w:rsidRDefault="000355F9" w:rsidP="000355F9">
      <w:pPr>
        <w:jc w:val="left"/>
      </w:pPr>
    </w:p>
    <w:p w:rsidR="000355F9" w:rsidRDefault="000355F9" w:rsidP="000355F9">
      <w:pPr>
        <w:jc w:val="left"/>
      </w:pPr>
    </w:p>
    <w:p w:rsidR="000355F9" w:rsidRDefault="000355F9" w:rsidP="000355F9">
      <w:pPr>
        <w:pStyle w:val="1"/>
      </w:pPr>
      <w:r>
        <w:rPr>
          <w:rFonts w:hint="eastAsia"/>
        </w:rPr>
        <w:t>調査対象</w:t>
      </w:r>
      <w:r>
        <w:rPr>
          <w:rFonts w:hint="eastAsia"/>
        </w:rPr>
        <w:tab/>
      </w:r>
      <w:r>
        <w:rPr>
          <w:rFonts w:hint="eastAsia"/>
        </w:rPr>
        <w:t>全国</w:t>
      </w:r>
      <w:r w:rsidRPr="00145479">
        <w:t>15410</w:t>
      </w:r>
      <w:r>
        <w:rPr>
          <w:rFonts w:hint="eastAsia"/>
        </w:rPr>
        <w:t>世帯</w:t>
      </w:r>
    </w:p>
    <w:p w:rsidR="000355F9" w:rsidRDefault="000355F9" w:rsidP="000355F9"/>
    <w:p w:rsidR="000355F9" w:rsidRDefault="000355F9" w:rsidP="000355F9"/>
    <w:p w:rsidR="000355F9" w:rsidRDefault="000355F9" w:rsidP="000355F9">
      <w:pPr>
        <w:pStyle w:val="1"/>
      </w:pPr>
      <w:r>
        <w:rPr>
          <w:rFonts w:hint="eastAsia"/>
        </w:rPr>
        <w:t>調査内容</w:t>
      </w:r>
    </w:p>
    <w:p w:rsidR="000355F9" w:rsidRDefault="000355F9" w:rsidP="000355F9">
      <w:pPr>
        <w:pStyle w:val="a3"/>
        <w:numPr>
          <w:ilvl w:val="0"/>
          <w:numId w:val="1"/>
        </w:numPr>
        <w:ind w:leftChars="0" w:left="851"/>
      </w:pPr>
      <w:r>
        <w:rPr>
          <w:rFonts w:hint="eastAsia"/>
        </w:rPr>
        <w:t>年齢層別インターネットの利用状況</w:t>
      </w:r>
    </w:p>
    <w:p w:rsidR="000355F9" w:rsidRDefault="000355F9" w:rsidP="000355F9">
      <w:pPr>
        <w:pStyle w:val="a3"/>
        <w:numPr>
          <w:ilvl w:val="0"/>
          <w:numId w:val="1"/>
        </w:numPr>
        <w:ind w:leftChars="0" w:left="851"/>
      </w:pPr>
      <w:r>
        <w:rPr>
          <w:rFonts w:hint="eastAsia"/>
        </w:rPr>
        <w:t>世帯年収別インターネットの利用状況</w:t>
      </w:r>
    </w:p>
    <w:p w:rsidR="000355F9" w:rsidRDefault="000355F9" w:rsidP="000355F9">
      <w:pPr>
        <w:pStyle w:val="a3"/>
        <w:numPr>
          <w:ilvl w:val="0"/>
          <w:numId w:val="1"/>
        </w:numPr>
        <w:ind w:leftChars="0" w:left="851"/>
      </w:pPr>
      <w:r>
        <w:rPr>
          <w:rFonts w:hint="eastAsia"/>
        </w:rPr>
        <w:t>ブロードバンドの利用</w:t>
      </w:r>
    </w:p>
    <w:p w:rsidR="000355F9" w:rsidRDefault="000355F9" w:rsidP="000355F9">
      <w:pPr>
        <w:pStyle w:val="a3"/>
        <w:numPr>
          <w:ilvl w:val="0"/>
          <w:numId w:val="1"/>
        </w:numPr>
        <w:ind w:leftChars="0" w:left="851"/>
      </w:pPr>
      <w:r>
        <w:rPr>
          <w:rFonts w:hint="eastAsia"/>
        </w:rPr>
        <w:t>インターネットの利用目的</w:t>
      </w:r>
    </w:p>
    <w:p w:rsidR="000355F9" w:rsidRDefault="000355F9" w:rsidP="000355F9"/>
    <w:p w:rsidR="000355F9" w:rsidRDefault="000355F9" w:rsidP="000355F9"/>
    <w:p w:rsidR="000355F9" w:rsidRPr="001A64AB" w:rsidRDefault="000355F9" w:rsidP="000355F9">
      <w:r w:rsidRPr="001A64AB">
        <w:rPr>
          <w:rFonts w:hint="eastAsia"/>
        </w:rPr>
        <w:t>調査方法</w:t>
      </w:r>
    </w:p>
    <w:p w:rsidR="000355F9" w:rsidRDefault="000355F9" w:rsidP="000355F9">
      <w:pPr>
        <w:ind w:firstLine="840"/>
      </w:pPr>
      <w:r w:rsidRPr="001A64AB">
        <w:rPr>
          <w:rFonts w:hint="eastAsia"/>
        </w:rPr>
        <w:t>インターネット、電話、</w:t>
      </w:r>
      <w:r w:rsidRPr="001A64AB">
        <w:rPr>
          <w:rFonts w:hint="eastAsia"/>
        </w:rPr>
        <w:t>FAX</w:t>
      </w:r>
      <w:r>
        <w:rPr>
          <w:rFonts w:hint="eastAsia"/>
        </w:rPr>
        <w:t>調査結果</w:t>
      </w:r>
    </w:p>
    <w:p w:rsidR="000355F9" w:rsidRPr="00392221" w:rsidRDefault="000355F9" w:rsidP="000355F9">
      <w:pPr>
        <w:ind w:firstLine="840"/>
      </w:pPr>
    </w:p>
    <w:p w:rsidR="000355F9" w:rsidRDefault="000355F9" w:rsidP="000355F9">
      <w:pPr>
        <w:pStyle w:val="a3"/>
        <w:numPr>
          <w:ilvl w:val="0"/>
          <w:numId w:val="2"/>
        </w:numPr>
        <w:ind w:leftChars="0"/>
        <w:rPr>
          <w:b/>
        </w:rPr>
      </w:pPr>
      <w:r w:rsidRPr="00911B36">
        <w:rPr>
          <w:rFonts w:hint="eastAsia"/>
          <w:b/>
        </w:rPr>
        <w:t>年齢層別インターネットの利用状況</w:t>
      </w:r>
      <w:r w:rsidRPr="004F7D64">
        <w:rPr>
          <w:rFonts w:hint="eastAsia"/>
          <w:b/>
        </w:rPr>
        <w:t xml:space="preserve">[ </w:t>
      </w:r>
      <w:r w:rsidRPr="004F7D64">
        <w:rPr>
          <w:rFonts w:hint="eastAsia"/>
          <w:b/>
        </w:rPr>
        <w:t>世帯主年齢</w:t>
      </w:r>
      <w:r w:rsidRPr="004F7D64">
        <w:rPr>
          <w:rFonts w:hint="eastAsia"/>
          <w:b/>
        </w:rPr>
        <w:t xml:space="preserve"> ]</w:t>
      </w:r>
      <w:r w:rsidRPr="00BD6920">
        <w:rPr>
          <w:rFonts w:hint="eastAsia"/>
          <w:noProof/>
        </w:rPr>
        <w:t xml:space="preserve"> </w:t>
      </w:r>
    </w:p>
    <w:p w:rsidR="000355F9" w:rsidRPr="00040C20" w:rsidRDefault="000355F9" w:rsidP="000355F9">
      <w:pPr>
        <w:pStyle w:val="a3"/>
        <w:ind w:leftChars="0"/>
        <w:rPr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1968"/>
      </w:tblGrid>
      <w:tr w:rsidR="000355F9" w:rsidRPr="0088333C" w:rsidTr="009D3DC5">
        <w:tc>
          <w:tcPr>
            <w:tcW w:w="1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355F9" w:rsidRPr="0088333C" w:rsidRDefault="000355F9" w:rsidP="009D3DC5">
            <w:pPr>
              <w:jc w:val="center"/>
            </w:pPr>
            <w:r w:rsidRPr="0088333C">
              <w:rPr>
                <w:rFonts w:hint="eastAsia"/>
              </w:rPr>
              <w:t>年齢層</w:t>
            </w:r>
          </w:p>
        </w:tc>
        <w:tc>
          <w:tcPr>
            <w:tcW w:w="1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0355F9" w:rsidRPr="0088333C" w:rsidRDefault="000355F9" w:rsidP="009D3DC5">
            <w:pPr>
              <w:jc w:val="center"/>
            </w:pPr>
            <w:r w:rsidRPr="0088333C">
              <w:rPr>
                <w:rFonts w:hint="eastAsia"/>
              </w:rPr>
              <w:t>利用率</w:t>
            </w:r>
          </w:p>
        </w:tc>
      </w:tr>
      <w:tr w:rsidR="000355F9" w:rsidRPr="0088333C" w:rsidTr="009D3DC5">
        <w:tc>
          <w:tcPr>
            <w:tcW w:w="196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pPr>
              <w:ind w:leftChars="100" w:left="240"/>
            </w:pPr>
            <w:r w:rsidRPr="0088333C">
              <w:rPr>
                <w:rFonts w:hint="eastAsia"/>
              </w:rPr>
              <w:t>20</w:t>
            </w:r>
            <w:r w:rsidRPr="0088333C">
              <w:rPr>
                <w:rFonts w:hint="eastAsia"/>
              </w:rPr>
              <w:t>歳代</w:t>
            </w:r>
          </w:p>
        </w:tc>
        <w:tc>
          <w:tcPr>
            <w:tcW w:w="19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88333C" w:rsidRDefault="000355F9" w:rsidP="009D3DC5">
            <w:pPr>
              <w:jc w:val="center"/>
            </w:pPr>
            <w:r w:rsidRPr="004F7D64">
              <w:rPr>
                <w:rFonts w:hint="eastAsia"/>
              </w:rPr>
              <w:t>94.0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196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pPr>
              <w:ind w:leftChars="100" w:left="240"/>
            </w:pPr>
            <w:r w:rsidRPr="0088333C">
              <w:rPr>
                <w:rFonts w:hint="eastAsia"/>
              </w:rPr>
              <w:t>30</w:t>
            </w:r>
            <w:r w:rsidRPr="0088333C">
              <w:rPr>
                <w:rFonts w:hint="eastAsia"/>
              </w:rPr>
              <w:t>歳代</w:t>
            </w:r>
          </w:p>
        </w:tc>
        <w:tc>
          <w:tcPr>
            <w:tcW w:w="19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93.0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196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pPr>
              <w:ind w:leftChars="100" w:left="240"/>
            </w:pPr>
            <w:r w:rsidRPr="0088333C">
              <w:rPr>
                <w:rFonts w:hint="eastAsia"/>
              </w:rPr>
              <w:t>40</w:t>
            </w:r>
            <w:r w:rsidRPr="0088333C">
              <w:rPr>
                <w:rFonts w:hint="eastAsia"/>
              </w:rPr>
              <w:t>歳代</w:t>
            </w:r>
          </w:p>
        </w:tc>
        <w:tc>
          <w:tcPr>
            <w:tcW w:w="19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93.5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196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pPr>
              <w:ind w:leftChars="100" w:left="240"/>
            </w:pPr>
            <w:r w:rsidRPr="0088333C">
              <w:rPr>
                <w:rFonts w:hint="eastAsia"/>
              </w:rPr>
              <w:t>50</w:t>
            </w:r>
            <w:r w:rsidRPr="0088333C">
              <w:rPr>
                <w:rFonts w:hint="eastAsia"/>
              </w:rPr>
              <w:t>歳代</w:t>
            </w:r>
          </w:p>
        </w:tc>
        <w:tc>
          <w:tcPr>
            <w:tcW w:w="19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90.4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196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pPr>
              <w:ind w:leftChars="100" w:left="240"/>
            </w:pPr>
            <w:r w:rsidRPr="0088333C">
              <w:rPr>
                <w:rFonts w:hint="eastAsia"/>
              </w:rPr>
              <w:t>60</w:t>
            </w:r>
            <w:r w:rsidRPr="0088333C">
              <w:rPr>
                <w:rFonts w:hint="eastAsia"/>
              </w:rPr>
              <w:t>歳代</w:t>
            </w:r>
          </w:p>
        </w:tc>
        <w:tc>
          <w:tcPr>
            <w:tcW w:w="19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80.9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196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pPr>
              <w:ind w:leftChars="100" w:left="240"/>
            </w:pPr>
            <w:r w:rsidRPr="0088333C">
              <w:rPr>
                <w:rFonts w:hint="eastAsia"/>
              </w:rPr>
              <w:t>70</w:t>
            </w:r>
            <w:r w:rsidRPr="0088333C">
              <w:rPr>
                <w:rFonts w:hint="eastAsia"/>
              </w:rPr>
              <w:t>歳代</w:t>
            </w:r>
          </w:p>
        </w:tc>
        <w:tc>
          <w:tcPr>
            <w:tcW w:w="19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71.3</w:t>
            </w:r>
            <w:r w:rsidRPr="004F7D64"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</w:tbl>
    <w:p w:rsidR="000355F9" w:rsidRDefault="000355F9" w:rsidP="000355F9">
      <w:pPr>
        <w:widowControl/>
        <w:jc w:val="left"/>
      </w:pPr>
    </w:p>
    <w:p w:rsidR="000355F9" w:rsidRDefault="000355F9" w:rsidP="000355F9">
      <w:pPr>
        <w:pStyle w:val="a3"/>
        <w:numPr>
          <w:ilvl w:val="0"/>
          <w:numId w:val="2"/>
        </w:numPr>
        <w:ind w:leftChars="0"/>
        <w:rPr>
          <w:b/>
        </w:rPr>
      </w:pPr>
      <w:r w:rsidRPr="00911B36">
        <w:rPr>
          <w:rFonts w:hint="eastAsia"/>
          <w:b/>
        </w:rPr>
        <w:lastRenderedPageBreak/>
        <w:t>世帯年収別インターネットの利用状況</w:t>
      </w:r>
    </w:p>
    <w:p w:rsidR="000355F9" w:rsidRPr="00911B36" w:rsidRDefault="000355F9" w:rsidP="000355F9">
      <w:pPr>
        <w:pStyle w:val="a3"/>
        <w:ind w:leftChars="0"/>
        <w:rPr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3240"/>
      </w:tblGrid>
      <w:tr w:rsidR="000355F9" w:rsidRPr="0088333C" w:rsidTr="009D3DC5"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</w:tcPr>
          <w:p w:rsidR="000355F9" w:rsidRPr="0088333C" w:rsidRDefault="000355F9" w:rsidP="009D3DC5">
            <w:pPr>
              <w:jc w:val="center"/>
            </w:pPr>
            <w:r w:rsidRPr="0088333C">
              <w:rPr>
                <w:rFonts w:hint="eastAsia"/>
              </w:rPr>
              <w:t>年収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:rsidR="000355F9" w:rsidRPr="0088333C" w:rsidRDefault="000355F9" w:rsidP="009D3DC5">
            <w:pPr>
              <w:jc w:val="center"/>
            </w:pPr>
            <w:r w:rsidRPr="0088333C">
              <w:rPr>
                <w:rFonts w:hint="eastAsia"/>
              </w:rPr>
              <w:t>利用率</w:t>
            </w:r>
          </w:p>
        </w:tc>
      </w:tr>
      <w:tr w:rsidR="000355F9" w:rsidRPr="0088333C" w:rsidTr="009D3DC5">
        <w:tc>
          <w:tcPr>
            <w:tcW w:w="370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200</w:t>
            </w:r>
            <w:r w:rsidRPr="0088333C">
              <w:rPr>
                <w:rFonts w:hint="eastAsia"/>
              </w:rPr>
              <w:t>万円未満</w:t>
            </w:r>
          </w:p>
        </w:tc>
        <w:tc>
          <w:tcPr>
            <w:tcW w:w="32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58.2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370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200</w:t>
            </w:r>
            <w:r w:rsidRPr="0088333C">
              <w:rPr>
                <w:rFonts w:hint="eastAsia"/>
              </w:rPr>
              <w:t>～</w:t>
            </w:r>
            <w:r w:rsidRPr="0088333C">
              <w:rPr>
                <w:rFonts w:hint="eastAsia"/>
              </w:rPr>
              <w:t>400</w:t>
            </w:r>
            <w:r w:rsidRPr="0088333C">
              <w:rPr>
                <w:rFonts w:hint="eastAsia"/>
              </w:rPr>
              <w:t>万円未満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79.3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370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400</w:t>
            </w:r>
            <w:r w:rsidRPr="0088333C">
              <w:rPr>
                <w:rFonts w:hint="eastAsia"/>
              </w:rPr>
              <w:t>～</w:t>
            </w:r>
            <w:r w:rsidRPr="0088333C">
              <w:rPr>
                <w:rFonts w:hint="eastAsia"/>
              </w:rPr>
              <w:t>600</w:t>
            </w:r>
            <w:r w:rsidRPr="0088333C">
              <w:rPr>
                <w:rFonts w:hint="eastAsia"/>
              </w:rPr>
              <w:t>万円未満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88.5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370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600</w:t>
            </w:r>
            <w:r w:rsidRPr="0088333C">
              <w:rPr>
                <w:rFonts w:hint="eastAsia"/>
              </w:rPr>
              <w:t>～</w:t>
            </w:r>
            <w:r w:rsidRPr="0088333C">
              <w:rPr>
                <w:rFonts w:hint="eastAsia"/>
              </w:rPr>
              <w:t>800</w:t>
            </w:r>
            <w:r w:rsidRPr="0088333C">
              <w:rPr>
                <w:rFonts w:hint="eastAsia"/>
              </w:rPr>
              <w:t>万円未満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95.0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370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800</w:t>
            </w:r>
            <w:r w:rsidRPr="0088333C">
              <w:rPr>
                <w:rFonts w:hint="eastAsia"/>
              </w:rPr>
              <w:t>～</w:t>
            </w:r>
            <w:r w:rsidRPr="0088333C">
              <w:rPr>
                <w:rFonts w:hint="eastAsia"/>
              </w:rPr>
              <w:t>1,000</w:t>
            </w:r>
            <w:r w:rsidRPr="0088333C">
              <w:rPr>
                <w:rFonts w:hint="eastAsia"/>
              </w:rPr>
              <w:t>万円未満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94.4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370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1,000</w:t>
            </w:r>
            <w:r w:rsidRPr="0088333C">
              <w:rPr>
                <w:rFonts w:hint="eastAsia"/>
              </w:rPr>
              <w:t>～</w:t>
            </w:r>
            <w:r w:rsidRPr="0088333C">
              <w:rPr>
                <w:rFonts w:hint="eastAsia"/>
              </w:rPr>
              <w:t>1,500</w:t>
            </w:r>
            <w:r w:rsidRPr="0088333C">
              <w:rPr>
                <w:rFonts w:hint="eastAsia"/>
              </w:rPr>
              <w:t>万円未満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95.7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3708" w:type="dxa"/>
            <w:tcBorders>
              <w:left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1,500</w:t>
            </w:r>
            <w:r w:rsidRPr="0088333C">
              <w:rPr>
                <w:rFonts w:hint="eastAsia"/>
              </w:rPr>
              <w:t>～</w:t>
            </w:r>
            <w:r w:rsidRPr="0088333C">
              <w:rPr>
                <w:rFonts w:hint="eastAsia"/>
              </w:rPr>
              <w:t>2,000</w:t>
            </w:r>
            <w:r w:rsidRPr="0088333C">
              <w:rPr>
                <w:rFonts w:hint="eastAsia"/>
              </w:rPr>
              <w:t>万円未満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97.1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  <w:tr w:rsidR="000355F9" w:rsidRPr="0088333C" w:rsidTr="009D3DC5">
        <w:tc>
          <w:tcPr>
            <w:tcW w:w="37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355F9" w:rsidRPr="0088333C" w:rsidRDefault="000355F9" w:rsidP="009D3DC5">
            <w:r w:rsidRPr="0088333C">
              <w:rPr>
                <w:rFonts w:hint="eastAsia"/>
              </w:rPr>
              <w:t>2,000</w:t>
            </w:r>
            <w:r w:rsidRPr="0088333C">
              <w:rPr>
                <w:rFonts w:hint="eastAsia"/>
              </w:rPr>
              <w:t>万円以上</w:t>
            </w:r>
          </w:p>
        </w:tc>
        <w:tc>
          <w:tcPr>
            <w:tcW w:w="32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355F9" w:rsidRPr="004F7D64" w:rsidRDefault="000355F9" w:rsidP="009D3DC5">
            <w:pPr>
              <w:jc w:val="center"/>
            </w:pPr>
            <w:r w:rsidRPr="004F7D64">
              <w:rPr>
                <w:rFonts w:hint="eastAsia"/>
              </w:rPr>
              <w:t>91.9</w:t>
            </w:r>
            <w:r>
              <w:rPr>
                <w:rFonts w:hint="eastAsia"/>
              </w:rPr>
              <w:t>％</w:t>
            </w:r>
            <w:r w:rsidRPr="004F7D64">
              <w:rPr>
                <w:rFonts w:hint="eastAsia"/>
              </w:rPr>
              <w:t xml:space="preserve"> </w:t>
            </w:r>
          </w:p>
        </w:tc>
      </w:tr>
    </w:tbl>
    <w:p w:rsidR="000355F9" w:rsidRPr="00621539" w:rsidRDefault="000355F9" w:rsidP="000355F9"/>
    <w:p w:rsidR="000355F9" w:rsidRDefault="000355F9" w:rsidP="000355F9">
      <w:pPr>
        <w:pStyle w:val="a3"/>
        <w:numPr>
          <w:ilvl w:val="0"/>
          <w:numId w:val="2"/>
        </w:numPr>
        <w:ind w:leftChars="0"/>
        <w:rPr>
          <w:b/>
        </w:rPr>
        <w:sectPr w:rsidR="000355F9" w:rsidSect="00E678D2">
          <w:headerReference w:type="default" r:id="rId5"/>
          <w:footerReference w:type="default" r:id="rId6"/>
          <w:pgSz w:w="11906" w:h="16838" w:code="9"/>
          <w:pgMar w:top="1701" w:right="1701" w:bottom="1701" w:left="1701" w:header="851" w:footer="992" w:gutter="0"/>
          <w:cols w:space="425"/>
          <w:docGrid w:type="lines" w:linePitch="438"/>
        </w:sectPr>
      </w:pPr>
    </w:p>
    <w:p w:rsidR="000355F9" w:rsidRPr="00911B36" w:rsidRDefault="000355F9" w:rsidP="000355F9">
      <w:pPr>
        <w:pStyle w:val="a3"/>
        <w:numPr>
          <w:ilvl w:val="0"/>
          <w:numId w:val="2"/>
        </w:numPr>
        <w:ind w:leftChars="0"/>
        <w:rPr>
          <w:b/>
        </w:rPr>
      </w:pPr>
      <w:r w:rsidRPr="00911B36">
        <w:rPr>
          <w:rFonts w:hint="eastAsia"/>
          <w:b/>
        </w:rPr>
        <w:lastRenderedPageBreak/>
        <w:t>ブロードバンドの利用</w:t>
      </w:r>
    </w:p>
    <w:p w:rsidR="000355F9" w:rsidRDefault="000355F9" w:rsidP="000355F9">
      <w:r w:rsidRPr="004F7D64">
        <w:rPr>
          <w:rFonts w:hint="eastAsia"/>
        </w:rPr>
        <w:t>自宅のパソコンを使ってインターネットを利用する際にブロードバンド回線</w:t>
      </w:r>
      <w:r w:rsidRPr="004F7D64">
        <w:rPr>
          <w:rFonts w:hint="eastAsia"/>
        </w:rPr>
        <w:t>1</w:t>
      </w:r>
      <w:r w:rsidRPr="004F7D64">
        <w:rPr>
          <w:rFonts w:hint="eastAsia"/>
        </w:rPr>
        <w:t>を利用している人の割合は、平成</w:t>
      </w:r>
      <w:r w:rsidRPr="004F7D64">
        <w:rPr>
          <w:rFonts w:hint="eastAsia"/>
        </w:rPr>
        <w:t>21</w:t>
      </w:r>
      <w:r w:rsidRPr="004F7D64">
        <w:rPr>
          <w:rFonts w:hint="eastAsia"/>
        </w:rPr>
        <w:t>年末時点で、</w:t>
      </w:r>
      <w:r w:rsidRPr="004F7D64">
        <w:rPr>
          <w:rFonts w:hint="eastAsia"/>
        </w:rPr>
        <w:t>6</w:t>
      </w:r>
      <w:r w:rsidRPr="004F7D64">
        <w:rPr>
          <w:rFonts w:hint="eastAsia"/>
        </w:rPr>
        <w:t>歳以上人口全体の</w:t>
      </w:r>
      <w:r w:rsidRPr="004F7D64">
        <w:rPr>
          <w:rFonts w:hint="eastAsia"/>
        </w:rPr>
        <w:t>49.3%</w:t>
      </w:r>
      <w:r w:rsidRPr="004F7D64">
        <w:rPr>
          <w:rFonts w:hint="eastAsia"/>
        </w:rPr>
        <w:t>、自宅のパソコンを使ってインターネットを利用する人の</w:t>
      </w:r>
      <w:r w:rsidRPr="004F7D64">
        <w:rPr>
          <w:rFonts w:hint="eastAsia"/>
        </w:rPr>
        <w:t>85.8%</w:t>
      </w:r>
      <w:r w:rsidRPr="004F7D64">
        <w:rPr>
          <w:rFonts w:hint="eastAsia"/>
        </w:rPr>
        <w:t>となっている（図表</w:t>
      </w:r>
      <w:r w:rsidRPr="004F7D64">
        <w:rPr>
          <w:rFonts w:hint="eastAsia"/>
        </w:rPr>
        <w:t>4-1-1-4</w:t>
      </w:r>
      <w:r w:rsidRPr="004F7D64">
        <w:rPr>
          <w:rFonts w:hint="eastAsia"/>
        </w:rPr>
        <w:t>）。これを個人の属性別に、平成</w:t>
      </w:r>
      <w:r w:rsidRPr="004F7D64">
        <w:rPr>
          <w:rFonts w:hint="eastAsia"/>
        </w:rPr>
        <w:t>21</w:t>
      </w:r>
      <w:r w:rsidRPr="004F7D64">
        <w:rPr>
          <w:rFonts w:hint="eastAsia"/>
        </w:rPr>
        <w:t>年末と平成</w:t>
      </w:r>
      <w:r w:rsidRPr="004F7D64">
        <w:rPr>
          <w:rFonts w:hint="eastAsia"/>
        </w:rPr>
        <w:t>20</w:t>
      </w:r>
      <w:r w:rsidRPr="004F7D64">
        <w:rPr>
          <w:rFonts w:hint="eastAsia"/>
        </w:rPr>
        <w:t>年末で比較すると、世代別の利用率は、</w:t>
      </w:r>
      <w:r w:rsidRPr="004F7D64">
        <w:rPr>
          <w:rFonts w:hint="eastAsia"/>
        </w:rPr>
        <w:t>12</w:t>
      </w:r>
      <w:r w:rsidRPr="004F7D64">
        <w:rPr>
          <w:rFonts w:hint="eastAsia"/>
        </w:rPr>
        <w:t>歳以下と</w:t>
      </w:r>
      <w:r w:rsidRPr="004F7D64">
        <w:rPr>
          <w:rFonts w:hint="eastAsia"/>
        </w:rPr>
        <w:t>70</w:t>
      </w:r>
      <w:r w:rsidRPr="004F7D64">
        <w:rPr>
          <w:rFonts w:hint="eastAsia"/>
        </w:rPr>
        <w:t>歳以上を除きすべての世代で増加している。</w:t>
      </w:r>
    </w:p>
    <w:p w:rsidR="000355F9" w:rsidRDefault="000355F9" w:rsidP="000355F9">
      <w:r>
        <w:rPr>
          <w:rFonts w:ascii="メイリオ" w:eastAsia="メイリオ" w:hAnsi="メイリオ" w:hint="eastAsia"/>
          <w:color w:val="000000"/>
          <w:sz w:val="27"/>
          <w:szCs w:val="27"/>
        </w:rPr>
        <w:t>図表4-1-1-4　属性別ブロードバンド利用状況</w:t>
      </w:r>
    </w:p>
    <w:p w:rsidR="000355F9" w:rsidRDefault="000355F9" w:rsidP="000355F9">
      <w:r>
        <w:rPr>
          <w:noProof/>
        </w:rPr>
        <w:drawing>
          <wp:inline distT="0" distB="0" distL="0" distR="0" wp14:anchorId="47D06B10" wp14:editId="21A83129">
            <wp:extent cx="5400040" cy="5233035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410104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23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5F9" w:rsidRDefault="000355F9" w:rsidP="000355F9">
      <w:r>
        <w:rPr>
          <w:rFonts w:hint="eastAsia"/>
        </w:rPr>
        <w:t>引用：</w:t>
      </w:r>
      <w:r w:rsidRPr="004F7D64">
        <w:rPr>
          <w:rFonts w:ascii="メイリオ" w:eastAsia="メイリオ" w:hAnsi="メイリオ" w:hint="eastAsia"/>
          <w:b/>
          <w:bCs/>
          <w:color w:val="000000"/>
          <w:sz w:val="21"/>
          <w:szCs w:val="21"/>
        </w:rPr>
        <w:t>平成22年版 情報通信白書</w:t>
      </w:r>
    </w:p>
    <w:p w:rsidR="000355F9" w:rsidRDefault="000355F9" w:rsidP="000355F9">
      <w:r w:rsidRPr="004F7D64">
        <w:t>https://www.soumu.go.jp/johotsusintokei/whitepaper/ja/h22/html/me411200.html</w:t>
      </w:r>
    </w:p>
    <w:p w:rsidR="000355F9" w:rsidRPr="00911B36" w:rsidRDefault="000355F9" w:rsidP="000355F9">
      <w:pPr>
        <w:pStyle w:val="a3"/>
        <w:numPr>
          <w:ilvl w:val="0"/>
          <w:numId w:val="2"/>
        </w:numPr>
        <w:ind w:leftChars="0"/>
        <w:rPr>
          <w:b/>
        </w:rPr>
      </w:pPr>
      <w:r w:rsidRPr="00911B36">
        <w:rPr>
          <w:rFonts w:hint="eastAsia"/>
          <w:b/>
        </w:rPr>
        <w:lastRenderedPageBreak/>
        <w:t>インターネットの利用目的</w:t>
      </w:r>
    </w:p>
    <w:p w:rsidR="000355F9" w:rsidRDefault="000355F9" w:rsidP="000355F9">
      <w:pPr>
        <w:pStyle w:val="bold"/>
        <w:shd w:val="clear" w:color="auto" w:fill="FFFFFF"/>
        <w:spacing w:before="0" w:beforeAutospacing="0" w:after="0" w:afterAutospacing="0"/>
        <w:ind w:left="425"/>
        <w:rPr>
          <w:b/>
          <w:bCs/>
          <w:color w:val="1C1C1C"/>
          <w:sz w:val="19"/>
          <w:szCs w:val="19"/>
        </w:rPr>
      </w:pPr>
      <w:r>
        <w:rPr>
          <w:rFonts w:hint="eastAsia"/>
          <w:b/>
          <w:bCs/>
          <w:color w:val="1C1C1C"/>
          <w:sz w:val="19"/>
          <w:szCs w:val="19"/>
        </w:rPr>
        <w:t>●家庭内からの利用は、「電子メールの送受信」が69.9％と最も多い</w:t>
      </w:r>
    </w:p>
    <w:p w:rsidR="000355F9" w:rsidRDefault="000355F9" w:rsidP="000355F9">
      <w:pPr>
        <w:pStyle w:val="ind1"/>
        <w:shd w:val="clear" w:color="auto" w:fill="FFFFFF"/>
        <w:spacing w:before="0" w:beforeAutospacing="0" w:after="0" w:afterAutospacing="0"/>
        <w:ind w:left="425"/>
        <w:rPr>
          <w:color w:val="1C1C1C"/>
          <w:sz w:val="19"/>
          <w:szCs w:val="19"/>
        </w:rPr>
      </w:pPr>
      <w:r>
        <w:rPr>
          <w:rFonts w:hint="eastAsia"/>
          <w:color w:val="1C1C1C"/>
          <w:sz w:val="19"/>
          <w:szCs w:val="19"/>
        </w:rPr>
        <w:t>インターネットの利用目的については、家庭内からの利用は、「電子メールの送受信」が69.9％と最も多く、次いで、「商品・サービスの購入・取引」（57.2％）、「動画投稿・共有サイトの利用」（48.4％）となっている。また、世代別にみると、「電子メールの送受信」、「商品・サービスの購入・取引」、「地図・交通情報の提供サービス」については、それぞれの年代において20代～50代の利用が5割を超えている。</w:t>
      </w:r>
    </w:p>
    <w:p w:rsidR="000355F9" w:rsidRDefault="000355F9" w:rsidP="000355F9">
      <w:pPr>
        <w:pStyle w:val="a3"/>
        <w:ind w:leftChars="0" w:left="850"/>
        <w:jc w:val="right"/>
      </w:pPr>
      <w:r>
        <w:rPr>
          <w:noProof/>
        </w:rPr>
        <w:drawing>
          <wp:inline distT="0" distB="0" distL="0" distR="0" wp14:anchorId="4C72BE65" wp14:editId="68FF13FD">
            <wp:extent cx="2378133" cy="1310400"/>
            <wp:effectExtent l="0" t="0" r="3175" b="444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428" cy="132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5F9" w:rsidRPr="00345DD2" w:rsidRDefault="000355F9" w:rsidP="000355F9">
      <w:pPr>
        <w:pStyle w:val="a3"/>
        <w:ind w:leftChars="0"/>
      </w:pPr>
    </w:p>
    <w:p w:rsidR="00B5525C" w:rsidRDefault="00B5525C">
      <w:bookmarkStart w:id="0" w:name="_GoBack"/>
      <w:bookmarkEnd w:id="0"/>
    </w:p>
    <w:sectPr w:rsidR="00B5525C" w:rsidSect="00E678D2">
      <w:pgSz w:w="11906" w:h="16838" w:code="9"/>
      <w:pgMar w:top="1701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E79" w:rsidRDefault="000355F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0355F9">
      <w:rPr>
        <w:noProof/>
        <w:lang w:val="ja-JP"/>
      </w:rPr>
      <w:t>2</w:t>
    </w:r>
    <w:r>
      <w:fldChar w:fldCharType="end"/>
    </w:r>
  </w:p>
  <w:p w:rsidR="00EC5E79" w:rsidRDefault="000355F9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31" w:rsidRPr="00167631" w:rsidRDefault="000355F9">
    <w:pPr>
      <w:pStyle w:val="a4"/>
      <w:rPr>
        <w:sz w:val="28"/>
        <w:szCs w:val="28"/>
      </w:rPr>
    </w:pPr>
    <w:r w:rsidRPr="00167631">
      <w:rPr>
        <w:rFonts w:hint="eastAsia"/>
        <w:sz w:val="28"/>
        <w:szCs w:val="28"/>
      </w:rPr>
      <w:t>調査結果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72D5"/>
    <w:multiLevelType w:val="hybridMultilevel"/>
    <w:tmpl w:val="7AAC8D5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" w15:restartNumberingAfterBreak="0">
    <w:nsid w:val="5AB46C14"/>
    <w:multiLevelType w:val="hybridMultilevel"/>
    <w:tmpl w:val="F45616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F9"/>
    <w:rsid w:val="000355F9"/>
    <w:rsid w:val="001E048A"/>
    <w:rsid w:val="00B5525C"/>
    <w:rsid w:val="00D773CD"/>
    <w:rsid w:val="00EB481C"/>
    <w:rsid w:val="00F5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27DABE-9318-4A62-B04A-5C551960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F9"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qFormat/>
    <w:rsid w:val="000355F9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0355F9"/>
    <w:rPr>
      <w:rFonts w:ascii="Arial" w:eastAsia="ＭＳ ゴシック" w:hAnsi="Arial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55F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355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55F9"/>
    <w:rPr>
      <w:rFonts w:ascii="Century" w:eastAsia="ＭＳ 明朝" w:hAnsi="Century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0355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55F9"/>
    <w:rPr>
      <w:rFonts w:ascii="Century" w:eastAsia="ＭＳ 明朝" w:hAnsi="Century" w:cs="Times New Roman"/>
      <w:sz w:val="24"/>
    </w:rPr>
  </w:style>
  <w:style w:type="paragraph" w:customStyle="1" w:styleId="bold">
    <w:name w:val="bold"/>
    <w:basedOn w:val="a"/>
    <w:rsid w:val="000355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ind1">
    <w:name w:val="ind1"/>
    <w:basedOn w:val="a"/>
    <w:rsid w:val="000355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</Words>
  <Characters>897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2020-11-03T12:21:00Z</dcterms:created>
  <dcterms:modified xsi:type="dcterms:W3CDTF">2020-11-03T12:22:00Z</dcterms:modified>
</cp:coreProperties>
</file>